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443" w14:textId="4FDFEA63" w:rsidR="00C87AB4" w:rsidRPr="00C87AB4" w:rsidRDefault="00C87AB4" w:rsidP="00C04802">
      <w:pPr>
        <w:spacing w:line="400" w:lineRule="exact"/>
        <w:ind w:left="1288" w:hanging="1288"/>
        <w:jc w:val="center"/>
        <w:rPr>
          <w:rFonts w:ascii="標楷體" w:eastAsia="標楷體" w:cs="標楷體"/>
          <w:color w:val="000000"/>
          <w:kern w:val="0"/>
          <w:szCs w:val="24"/>
        </w:rPr>
      </w:pPr>
      <w:r w:rsidRPr="00C87AB4">
        <w:rPr>
          <w:rFonts w:ascii="標楷體" w:eastAsia="標楷體" w:cs="標楷體" w:hint="eastAsia"/>
          <w:color w:val="000000"/>
          <w:kern w:val="0"/>
          <w:szCs w:val="24"/>
        </w:rPr>
        <w:t>國立</w:t>
      </w:r>
      <w:proofErr w:type="gramStart"/>
      <w:r w:rsidRPr="00C87AB4">
        <w:rPr>
          <w:rFonts w:ascii="標楷體" w:eastAsia="標楷體" w:cs="標楷體" w:hint="eastAsia"/>
          <w:color w:val="000000"/>
          <w:kern w:val="0"/>
          <w:szCs w:val="24"/>
        </w:rPr>
        <w:t>臺</w:t>
      </w:r>
      <w:proofErr w:type="gramEnd"/>
      <w:r w:rsidRPr="00C87AB4">
        <w:rPr>
          <w:rFonts w:ascii="標楷體" w:eastAsia="標楷體" w:cs="標楷體" w:hint="eastAsia"/>
          <w:color w:val="000000"/>
          <w:kern w:val="0"/>
          <w:szCs w:val="24"/>
        </w:rPr>
        <w:t>中科技大學學生</w:t>
      </w:r>
      <w:r w:rsidRPr="00C87AB4">
        <w:rPr>
          <w:rFonts w:ascii="標楷體" w:eastAsia="標楷體" w:cs="標楷體"/>
          <w:color w:val="000000"/>
          <w:kern w:val="0"/>
          <w:szCs w:val="24"/>
        </w:rPr>
        <w:t>職場</w:t>
      </w:r>
      <w:r w:rsidRPr="00C87AB4">
        <w:rPr>
          <w:rFonts w:ascii="標楷體" w:eastAsia="標楷體" w:cs="標楷體" w:hint="eastAsia"/>
          <w:color w:val="000000"/>
          <w:kern w:val="0"/>
          <w:szCs w:val="24"/>
        </w:rPr>
        <w:t>見習作業說明</w:t>
      </w:r>
    </w:p>
    <w:p w14:paraId="63ABCC2A" w14:textId="7358909B" w:rsidR="00C87AB4" w:rsidRPr="00C87AB4" w:rsidRDefault="00C04802" w:rsidP="00C04802">
      <w:pPr>
        <w:pStyle w:val="Default"/>
        <w:spacing w:line="4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115年01月07日職</w:t>
      </w:r>
      <w:proofErr w:type="gramStart"/>
      <w:r>
        <w:rPr>
          <w:rFonts w:hint="eastAsia"/>
          <w:sz w:val="18"/>
          <w:szCs w:val="18"/>
        </w:rPr>
        <w:t>涯</w:t>
      </w:r>
      <w:proofErr w:type="gramEnd"/>
      <w:r>
        <w:rPr>
          <w:rFonts w:hint="eastAsia"/>
          <w:sz w:val="18"/>
          <w:szCs w:val="18"/>
        </w:rPr>
        <w:t>諮詢輔導工作會議</w:t>
      </w:r>
    </w:p>
    <w:p w14:paraId="3B456879" w14:textId="77777777" w:rsidR="002C4864" w:rsidRPr="00C87AB4" w:rsidRDefault="002C4864" w:rsidP="00C04802">
      <w:pPr>
        <w:pStyle w:val="Default"/>
        <w:numPr>
          <w:ilvl w:val="0"/>
          <w:numId w:val="1"/>
        </w:numPr>
        <w:spacing w:line="400" w:lineRule="exact"/>
        <w:ind w:hanging="1288"/>
      </w:pPr>
      <w:r w:rsidRPr="00C87AB4">
        <w:rPr>
          <w:rFonts w:hint="eastAsia"/>
        </w:rPr>
        <w:t>依據：教育部青年發展署「大專校院推動職</w:t>
      </w:r>
      <w:proofErr w:type="gramStart"/>
      <w:r w:rsidRPr="00C87AB4">
        <w:rPr>
          <w:rFonts w:hint="eastAsia"/>
        </w:rPr>
        <w:t>涯</w:t>
      </w:r>
      <w:proofErr w:type="gramEnd"/>
      <w:r w:rsidRPr="00C87AB4">
        <w:rPr>
          <w:rFonts w:hint="eastAsia"/>
        </w:rPr>
        <w:t>輔導補助計畫」</w:t>
      </w:r>
    </w:p>
    <w:p w14:paraId="60E0FC44" w14:textId="77777777" w:rsidR="00515D8C" w:rsidRDefault="00BB085C" w:rsidP="00C04802">
      <w:pPr>
        <w:pStyle w:val="Default"/>
        <w:numPr>
          <w:ilvl w:val="0"/>
          <w:numId w:val="1"/>
        </w:numPr>
        <w:spacing w:line="400" w:lineRule="exact"/>
        <w:ind w:left="0" w:firstLine="0"/>
      </w:pPr>
      <w:r w:rsidRPr="00C87AB4">
        <w:rPr>
          <w:rFonts w:hint="eastAsia"/>
        </w:rPr>
        <w:t>活動經費：經費額度以核定補助經費之金額為主。補助款經費之請購核銷</w:t>
      </w:r>
    </w:p>
    <w:p w14:paraId="70C5C1EC" w14:textId="36D03640" w:rsidR="00BB085C" w:rsidRPr="00C87AB4" w:rsidRDefault="00515D8C" w:rsidP="00C04802">
      <w:pPr>
        <w:pStyle w:val="Default"/>
        <w:spacing w:line="400" w:lineRule="exact"/>
      </w:pPr>
      <w:r>
        <w:rPr>
          <w:rFonts w:hint="eastAsia"/>
        </w:rPr>
        <w:t xml:space="preserve">   </w:t>
      </w:r>
      <w:proofErr w:type="gramStart"/>
      <w:r w:rsidR="00BB085C" w:rsidRPr="00C87AB4">
        <w:rPr>
          <w:rFonts w:hint="eastAsia"/>
        </w:rPr>
        <w:t>由本組辦理</w:t>
      </w:r>
      <w:proofErr w:type="gramEnd"/>
      <w:r w:rsidR="00BB085C" w:rsidRPr="00C87AB4">
        <w:rPr>
          <w:rFonts w:hint="eastAsia"/>
        </w:rPr>
        <w:t>，執行系科或相關單位協助提供各項憑證及相關附件。</w:t>
      </w:r>
    </w:p>
    <w:p w14:paraId="6DAD5E03" w14:textId="77777777" w:rsidR="00BB085C" w:rsidRPr="00C87AB4" w:rsidRDefault="00BB085C" w:rsidP="00C04802">
      <w:pPr>
        <w:pStyle w:val="Default"/>
        <w:numPr>
          <w:ilvl w:val="0"/>
          <w:numId w:val="1"/>
        </w:numPr>
        <w:spacing w:line="400" w:lineRule="exact"/>
        <w:ind w:hanging="1288"/>
      </w:pPr>
      <w:r w:rsidRPr="00C87AB4">
        <w:rPr>
          <w:rFonts w:hint="eastAsia"/>
        </w:rPr>
        <w:t>執行期間：每年1月1日起至10月31日止。</w:t>
      </w:r>
    </w:p>
    <w:p w14:paraId="2EFC8CDB" w14:textId="77777777" w:rsidR="000A0497" w:rsidRPr="00C87AB4" w:rsidRDefault="000A0497" w:rsidP="00C04802">
      <w:pPr>
        <w:pStyle w:val="Default"/>
        <w:numPr>
          <w:ilvl w:val="0"/>
          <w:numId w:val="1"/>
        </w:numPr>
        <w:spacing w:line="400" w:lineRule="exact"/>
        <w:ind w:hanging="1288"/>
      </w:pPr>
      <w:r w:rsidRPr="00C87AB4">
        <w:rPr>
          <w:rFonts w:hint="eastAsia"/>
        </w:rPr>
        <w:t>參加對象：</w:t>
      </w:r>
    </w:p>
    <w:p w14:paraId="29B47976" w14:textId="68B7216C" w:rsidR="000A0497" w:rsidRPr="00C87AB4" w:rsidRDefault="000A0497" w:rsidP="00C04802">
      <w:pPr>
        <w:pStyle w:val="Default"/>
        <w:numPr>
          <w:ilvl w:val="0"/>
          <w:numId w:val="8"/>
        </w:numPr>
        <w:spacing w:line="400" w:lineRule="exact"/>
      </w:pPr>
      <w:r w:rsidRPr="00C87AB4">
        <w:rPr>
          <w:rFonts w:hint="eastAsia"/>
        </w:rPr>
        <w:t>提供見習機會之機關</w:t>
      </w:r>
    </w:p>
    <w:p w14:paraId="0BA47DC9" w14:textId="41FEBBC2" w:rsidR="000A0497" w:rsidRPr="00C87AB4" w:rsidRDefault="000A0497" w:rsidP="00C04802">
      <w:pPr>
        <w:pStyle w:val="Default"/>
        <w:numPr>
          <w:ilvl w:val="0"/>
          <w:numId w:val="10"/>
        </w:numPr>
        <w:spacing w:line="400" w:lineRule="exact"/>
      </w:pPr>
      <w:r w:rsidRPr="00C87AB4">
        <w:rPr>
          <w:rFonts w:hint="eastAsia"/>
        </w:rPr>
        <w:t>見習機關：</w:t>
      </w:r>
      <w:r w:rsidR="007020C6" w:rsidRPr="00C87AB4">
        <w:rPr>
          <w:rFonts w:hint="eastAsia"/>
        </w:rPr>
        <w:t>指經本校系科(所)及職</w:t>
      </w:r>
      <w:proofErr w:type="gramStart"/>
      <w:r w:rsidR="007020C6" w:rsidRPr="00C87AB4">
        <w:rPr>
          <w:rFonts w:hint="eastAsia"/>
        </w:rPr>
        <w:t>涯</w:t>
      </w:r>
      <w:proofErr w:type="gramEnd"/>
      <w:r w:rsidR="007020C6" w:rsidRPr="00C87AB4">
        <w:rPr>
          <w:rFonts w:hint="eastAsia"/>
        </w:rPr>
        <w:t>及諮商輔導中心推薦</w:t>
      </w:r>
      <w:r w:rsidRPr="00C87AB4">
        <w:t>公部門、私部門及第</w:t>
      </w:r>
      <w:proofErr w:type="gramStart"/>
      <w:r w:rsidRPr="00C87AB4">
        <w:t>三</w:t>
      </w:r>
      <w:proofErr w:type="gramEnd"/>
      <w:r w:rsidRPr="00C87AB4">
        <w:t>部門</w:t>
      </w:r>
      <w:r w:rsidRPr="00C87AB4">
        <w:rPr>
          <w:rFonts w:hint="eastAsia"/>
        </w:rPr>
        <w:t>，包括</w:t>
      </w:r>
      <w:r w:rsidRPr="00C87AB4">
        <w:t>大專生公部門見習計畫</w:t>
      </w:r>
      <w:r w:rsidRPr="00C87AB4">
        <w:rPr>
          <w:rFonts w:hint="eastAsia"/>
        </w:rPr>
        <w:t>、</w:t>
      </w:r>
      <w:hyperlink r:id="rId8" w:history="1">
        <w:r w:rsidRPr="00C87AB4">
          <w:t>原住民族青年暑期工讀計畫</w:t>
        </w:r>
      </w:hyperlink>
      <w:r w:rsidRPr="00C87AB4">
        <w:rPr>
          <w:rFonts w:hint="eastAsia"/>
        </w:rPr>
        <w:t>。</w:t>
      </w:r>
    </w:p>
    <w:p w14:paraId="407A3A4C" w14:textId="166BDB1F" w:rsidR="000A0497" w:rsidRPr="00C87AB4" w:rsidRDefault="000A0497" w:rsidP="00C04802">
      <w:pPr>
        <w:pStyle w:val="Default"/>
        <w:numPr>
          <w:ilvl w:val="0"/>
          <w:numId w:val="10"/>
        </w:numPr>
        <w:spacing w:line="400" w:lineRule="exact"/>
      </w:pPr>
      <w:r w:rsidRPr="00C87AB4">
        <w:rPr>
          <w:rFonts w:hint="eastAsia"/>
        </w:rPr>
        <w:t>有關醫療院所部分，如提供之見習機會為行政職，而非醫療護理等需專業技能之職缺，且不影響服務對象權益者，亦可納入。</w:t>
      </w:r>
    </w:p>
    <w:p w14:paraId="2C1B4AE1" w14:textId="54CACB22" w:rsidR="000A0497" w:rsidRPr="00C87AB4" w:rsidRDefault="000A0497" w:rsidP="00C04802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 w:hint="eastAsia"/>
          <w:color w:val="000000"/>
        </w:rPr>
        <w:t>參與見習之學生</w:t>
      </w:r>
    </w:p>
    <w:p w14:paraId="2E146857" w14:textId="1B246DD9" w:rsidR="00A27504" w:rsidRPr="00C87AB4" w:rsidRDefault="000A0497" w:rsidP="00C04802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400" w:lineRule="exact"/>
        <w:ind w:leftChars="400" w:left="1440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 w:hint="eastAsia"/>
          <w:color w:val="000000"/>
        </w:rPr>
        <w:t>本校</w:t>
      </w:r>
      <w:proofErr w:type="gramStart"/>
      <w:r w:rsidRPr="00C87AB4">
        <w:rPr>
          <w:rFonts w:ascii="標楷體" w:eastAsia="標楷體" w:hAnsiTheme="minorHAnsi" w:cs="標楷體" w:hint="eastAsia"/>
          <w:color w:val="000000"/>
        </w:rPr>
        <w:t>日間部及進修</w:t>
      </w:r>
      <w:proofErr w:type="gramEnd"/>
      <w:r w:rsidRPr="00C87AB4">
        <w:rPr>
          <w:rFonts w:ascii="標楷體" w:eastAsia="標楷體" w:hAnsiTheme="minorHAnsi" w:cs="標楷體" w:hint="eastAsia"/>
          <w:color w:val="000000"/>
        </w:rPr>
        <w:t>部學生(不含五專</w:t>
      </w:r>
      <w:proofErr w:type="gramStart"/>
      <w:r w:rsidRPr="00C87AB4">
        <w:rPr>
          <w:rFonts w:ascii="標楷體" w:eastAsia="標楷體" w:hAnsiTheme="minorHAnsi" w:cs="標楷體" w:hint="eastAsia"/>
          <w:color w:val="000000"/>
        </w:rPr>
        <w:t>專一至專</w:t>
      </w:r>
      <w:proofErr w:type="gramEnd"/>
      <w:r w:rsidRPr="00C87AB4">
        <w:rPr>
          <w:rFonts w:ascii="標楷體" w:eastAsia="標楷體" w:hAnsiTheme="minorHAnsi" w:cs="標楷體" w:hint="eastAsia"/>
          <w:color w:val="000000"/>
        </w:rPr>
        <w:t>三生)</w:t>
      </w:r>
    </w:p>
    <w:p w14:paraId="1F61847B" w14:textId="00962FF9" w:rsidR="00A27504" w:rsidRPr="00515D8C" w:rsidRDefault="00A27504" w:rsidP="00C04802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400" w:lineRule="exact"/>
        <w:ind w:left="1843"/>
        <w:rPr>
          <w:rFonts w:ascii="標楷體" w:eastAsia="標楷體" w:hAnsiTheme="minorHAnsi" w:cs="標楷體"/>
          <w:color w:val="000000"/>
        </w:rPr>
      </w:pPr>
      <w:r w:rsidRPr="00515D8C">
        <w:rPr>
          <w:rFonts w:ascii="標楷體" w:eastAsia="標楷體" w:hAnsiTheme="minorHAnsi" w:cs="標楷體" w:hint="eastAsia"/>
          <w:color w:val="000000"/>
        </w:rPr>
        <w:t>經本校職</w:t>
      </w:r>
      <w:proofErr w:type="gramStart"/>
      <w:r w:rsidRPr="00515D8C">
        <w:rPr>
          <w:rFonts w:ascii="標楷體" w:eastAsia="標楷體" w:hAnsiTheme="minorHAnsi" w:cs="標楷體" w:hint="eastAsia"/>
          <w:color w:val="000000"/>
        </w:rPr>
        <w:t>涯</w:t>
      </w:r>
      <w:proofErr w:type="gramEnd"/>
      <w:r w:rsidRPr="00515D8C">
        <w:rPr>
          <w:rFonts w:ascii="標楷體" w:eastAsia="標楷體" w:hAnsiTheme="minorHAnsi" w:cs="標楷體" w:hint="eastAsia"/>
          <w:color w:val="000000"/>
        </w:rPr>
        <w:t>及諮商輔導中心專業輔導人力</w:t>
      </w:r>
      <w:r w:rsidR="00CC439C" w:rsidRPr="00515D8C">
        <w:rPr>
          <w:rFonts w:ascii="標楷體" w:eastAsia="標楷體" w:hAnsiTheme="minorHAnsi" w:cs="標楷體" w:hint="eastAsia"/>
          <w:color w:val="000000"/>
        </w:rPr>
        <w:t>(心理師/社工師)</w:t>
      </w:r>
      <w:r w:rsidR="00FD1494" w:rsidRPr="00515D8C">
        <w:rPr>
          <w:rFonts w:ascii="標楷體" w:eastAsia="標楷體" w:hAnsiTheme="minorHAnsi" w:cs="標楷體" w:hint="eastAsia"/>
          <w:color w:val="000000"/>
        </w:rPr>
        <w:t>「</w:t>
      </w:r>
      <w:r w:rsidRPr="00515D8C">
        <w:rPr>
          <w:rFonts w:ascii="標楷體" w:eastAsia="標楷體" w:hAnsiTheme="minorHAnsi" w:cs="標楷體"/>
          <w:color w:val="000000"/>
        </w:rPr>
        <w:t>職</w:t>
      </w:r>
      <w:proofErr w:type="gramStart"/>
      <w:r w:rsidRPr="00515D8C">
        <w:rPr>
          <w:rFonts w:ascii="標楷體" w:eastAsia="標楷體" w:hAnsiTheme="minorHAnsi" w:cs="標楷體" w:hint="eastAsia"/>
          <w:color w:val="000000"/>
        </w:rPr>
        <w:t>涯</w:t>
      </w:r>
      <w:proofErr w:type="gramEnd"/>
      <w:r w:rsidRPr="00515D8C">
        <w:rPr>
          <w:rFonts w:ascii="標楷體" w:eastAsia="標楷體" w:hAnsiTheme="minorHAnsi" w:cs="標楷體" w:hint="eastAsia"/>
          <w:color w:val="000000"/>
        </w:rPr>
        <w:t>諮詢</w:t>
      </w:r>
      <w:r w:rsidR="00FD1494" w:rsidRPr="00515D8C">
        <w:rPr>
          <w:rFonts w:ascii="標楷體" w:eastAsia="標楷體" w:hAnsiTheme="minorHAnsi" w:cs="標楷體" w:hint="eastAsia"/>
          <w:color w:val="000000"/>
        </w:rPr>
        <w:t>」</w:t>
      </w:r>
      <w:r w:rsidRPr="00515D8C">
        <w:rPr>
          <w:rFonts w:ascii="標楷體" w:eastAsia="標楷體" w:hAnsiTheme="minorHAnsi" w:cs="標楷體" w:hint="eastAsia"/>
          <w:color w:val="000000"/>
        </w:rPr>
        <w:t>後推</w:t>
      </w:r>
      <w:r w:rsidR="000C45A5" w:rsidRPr="00515D8C">
        <w:rPr>
          <w:rFonts w:ascii="標楷體" w:eastAsia="標楷體" w:hAnsiTheme="minorHAnsi" w:cs="標楷體" w:hint="eastAsia"/>
          <w:color w:val="000000"/>
        </w:rPr>
        <w:t>薦</w:t>
      </w:r>
      <w:r w:rsidRPr="00515D8C">
        <w:rPr>
          <w:rFonts w:ascii="標楷體" w:eastAsia="標楷體" w:hAnsiTheme="minorHAnsi" w:cs="標楷體" w:hint="eastAsia"/>
          <w:color w:val="000000"/>
        </w:rPr>
        <w:t>參加。</w:t>
      </w:r>
    </w:p>
    <w:p w14:paraId="7B241F13" w14:textId="02AD62F9" w:rsidR="00A27504" w:rsidRPr="00C87AB4" w:rsidRDefault="00A27504" w:rsidP="00C04802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400" w:lineRule="exact"/>
        <w:ind w:leftChars="400" w:left="1440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/>
          <w:color w:val="000000"/>
        </w:rPr>
        <w:t>上述資格</w:t>
      </w:r>
      <w:r w:rsidR="00B55603" w:rsidRPr="00C87AB4">
        <w:rPr>
          <w:rFonts w:ascii="標楷體" w:eastAsia="標楷體" w:hAnsiTheme="minorHAnsi" w:cs="標楷體" w:hint="eastAsia"/>
          <w:color w:val="000000"/>
        </w:rPr>
        <w:t>學生</w:t>
      </w:r>
      <w:r w:rsidRPr="00C87AB4">
        <w:rPr>
          <w:rFonts w:ascii="標楷體" w:eastAsia="標楷體" w:hAnsiTheme="minorHAnsi" w:cs="標楷體"/>
          <w:color w:val="000000"/>
        </w:rPr>
        <w:t>招生名額不足時，再開放</w:t>
      </w:r>
      <w:r w:rsidRPr="00C87AB4">
        <w:rPr>
          <w:rFonts w:ascii="標楷體" w:eastAsia="標楷體" w:hAnsiTheme="minorHAnsi" w:cs="標楷體" w:hint="eastAsia"/>
          <w:color w:val="000000"/>
        </w:rPr>
        <w:t>五專</w:t>
      </w:r>
      <w:proofErr w:type="gramStart"/>
      <w:r w:rsidRPr="00C87AB4">
        <w:rPr>
          <w:rFonts w:ascii="標楷體" w:eastAsia="標楷體" w:hAnsiTheme="minorHAnsi" w:cs="標楷體" w:hint="eastAsia"/>
          <w:color w:val="000000"/>
        </w:rPr>
        <w:t>專一至專</w:t>
      </w:r>
      <w:proofErr w:type="gramEnd"/>
      <w:r w:rsidRPr="00C87AB4">
        <w:rPr>
          <w:rFonts w:ascii="標楷體" w:eastAsia="標楷體" w:hAnsiTheme="minorHAnsi" w:cs="標楷體" w:hint="eastAsia"/>
          <w:color w:val="000000"/>
        </w:rPr>
        <w:t>三生(需簽署家長同意書)。</w:t>
      </w:r>
    </w:p>
    <w:p w14:paraId="33C9052D" w14:textId="77777777" w:rsidR="00A27504" w:rsidRPr="00C87AB4" w:rsidRDefault="00DF0790" w:rsidP="00C04802">
      <w:pPr>
        <w:pStyle w:val="Default"/>
        <w:numPr>
          <w:ilvl w:val="0"/>
          <w:numId w:val="1"/>
        </w:numPr>
        <w:spacing w:line="400" w:lineRule="exact"/>
        <w:ind w:hanging="1288"/>
      </w:pPr>
      <w:r w:rsidRPr="00C87AB4">
        <w:t>職場見習</w:t>
      </w:r>
      <w:r w:rsidR="00A27504" w:rsidRPr="00C87AB4">
        <w:rPr>
          <w:rFonts w:hint="eastAsia"/>
        </w:rPr>
        <w:t>安排期程</w:t>
      </w:r>
      <w:r w:rsidRPr="00C87AB4">
        <w:rPr>
          <w:rFonts w:hint="eastAsia"/>
        </w:rPr>
        <w:t>：</w:t>
      </w:r>
    </w:p>
    <w:p w14:paraId="41D87121" w14:textId="56F68337" w:rsidR="00CC439C" w:rsidRPr="00C87AB4" w:rsidRDefault="00214C4C" w:rsidP="00C04802">
      <w:pPr>
        <w:pStyle w:val="Web"/>
        <w:numPr>
          <w:ilvl w:val="0"/>
          <w:numId w:val="13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="標楷體" w:hint="eastAsia"/>
        </w:rPr>
        <w:t>見習</w:t>
      </w:r>
      <w:r w:rsidRPr="00C87AB4">
        <w:rPr>
          <w:rFonts w:ascii="標楷體" w:eastAsia="標楷體" w:hAnsi="標楷體"/>
        </w:rPr>
        <w:t>行前</w:t>
      </w:r>
      <w:r w:rsidRPr="00C87AB4">
        <w:rPr>
          <w:rFonts w:ascii="標楷體" w:eastAsia="標楷體" w:hAnsi="標楷體"/>
          <w:bCs/>
        </w:rPr>
        <w:t>說明會：</w:t>
      </w:r>
      <w:r w:rsidR="00CC439C" w:rsidRPr="00C87AB4">
        <w:rPr>
          <w:rFonts w:ascii="標楷體" w:eastAsia="標楷體" w:hAnsiTheme="minorHAnsi" w:cs="標楷體" w:hint="eastAsia"/>
          <w:color w:val="000000"/>
        </w:rPr>
        <w:t>每年3月上旬公告於實習與就業輔導組網站</w:t>
      </w:r>
      <w:r w:rsidR="00B55603" w:rsidRPr="00C87AB4">
        <w:rPr>
          <w:rFonts w:ascii="標楷體" w:eastAsia="標楷體" w:hAnsiTheme="minorHAnsi" w:cs="標楷體" w:hint="eastAsia"/>
          <w:color w:val="000000"/>
        </w:rPr>
        <w:t>，並公告當年見習名單合作廠商</w:t>
      </w:r>
      <w:r w:rsidR="00CC439C" w:rsidRPr="00C87AB4">
        <w:rPr>
          <w:rFonts w:ascii="標楷體" w:eastAsia="標楷體" w:hAnsiTheme="minorHAnsi" w:cs="標楷體" w:hint="eastAsia"/>
          <w:color w:val="000000"/>
        </w:rPr>
        <w:t>，並</w:t>
      </w:r>
      <w:r w:rsidRPr="00C87AB4">
        <w:rPr>
          <w:rFonts w:ascii="標楷體" w:eastAsia="標楷體" w:hAnsi="標楷體" w:hint="eastAsia"/>
        </w:rPr>
        <w:t>請學生詳閱並遵守「</w:t>
      </w:r>
      <w:r w:rsidRPr="00C87AB4">
        <w:rPr>
          <w:rFonts w:ascii="標楷體" w:eastAsia="標楷體" w:cs="標楷體" w:hint="eastAsia"/>
          <w:color w:val="000000"/>
        </w:rPr>
        <w:t>國立</w:t>
      </w:r>
      <w:proofErr w:type="gramStart"/>
      <w:r w:rsidRPr="00C87AB4">
        <w:rPr>
          <w:rFonts w:ascii="標楷體" w:eastAsia="標楷體" w:cs="標楷體" w:hint="eastAsia"/>
          <w:color w:val="000000"/>
        </w:rPr>
        <w:t>臺</w:t>
      </w:r>
      <w:proofErr w:type="gramEnd"/>
      <w:r w:rsidRPr="00C87AB4">
        <w:rPr>
          <w:rFonts w:ascii="標楷體" w:eastAsia="標楷體" w:hAnsiTheme="minorHAnsi" w:cs="標楷體" w:hint="eastAsia"/>
          <w:color w:val="000000"/>
        </w:rPr>
        <w:t>中科技大學學生</w:t>
      </w:r>
      <w:r w:rsidRPr="00C87AB4">
        <w:rPr>
          <w:rFonts w:ascii="標楷體" w:eastAsia="標楷體" w:hAnsiTheme="minorHAnsi" w:cs="標楷體"/>
          <w:color w:val="000000"/>
        </w:rPr>
        <w:t>職場</w:t>
      </w:r>
      <w:r w:rsidRPr="00C87AB4">
        <w:rPr>
          <w:rFonts w:ascii="標楷體" w:eastAsia="標楷體" w:hAnsiTheme="minorHAnsi" w:cs="標楷體" w:hint="eastAsia"/>
          <w:color w:val="000000"/>
        </w:rPr>
        <w:t>見習作業說明」。</w:t>
      </w:r>
    </w:p>
    <w:p w14:paraId="406B9123" w14:textId="0754B8A1" w:rsidR="00D70E01" w:rsidRPr="00D70E01" w:rsidRDefault="00D70E01" w:rsidP="00C04802">
      <w:pPr>
        <w:pStyle w:val="Web"/>
        <w:numPr>
          <w:ilvl w:val="0"/>
          <w:numId w:val="13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proofErr w:type="gramStart"/>
      <w:r w:rsidRPr="00D70E01">
        <w:rPr>
          <w:rFonts w:ascii="標楷體" w:eastAsia="標楷體" w:hAnsiTheme="minorHAnsi" w:cs="標楷體" w:hint="eastAsia"/>
          <w:color w:val="000000"/>
        </w:rPr>
        <w:t>參加職輔中心辦理職輔相關</w:t>
      </w:r>
      <w:proofErr w:type="gramEnd"/>
      <w:r w:rsidRPr="00D70E01">
        <w:rPr>
          <w:rFonts w:ascii="標楷體" w:eastAsia="標楷體" w:hAnsiTheme="minorHAnsi" w:cs="標楷體" w:hint="eastAsia"/>
          <w:color w:val="000000"/>
        </w:rPr>
        <w:t>活動。</w:t>
      </w:r>
    </w:p>
    <w:p w14:paraId="5C0BDB08" w14:textId="613B8798" w:rsidR="00B75586" w:rsidRPr="00C87AB4" w:rsidRDefault="00B55603" w:rsidP="00C04802">
      <w:pPr>
        <w:pStyle w:val="Web"/>
        <w:numPr>
          <w:ilvl w:val="0"/>
          <w:numId w:val="13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 w:hint="eastAsia"/>
          <w:color w:val="000000"/>
        </w:rPr>
        <w:t>確認</w:t>
      </w:r>
      <w:r w:rsidR="00CC439C" w:rsidRPr="00C87AB4">
        <w:rPr>
          <w:rFonts w:ascii="標楷體" w:eastAsia="標楷體" w:hAnsiTheme="minorHAnsi" w:cs="標楷體" w:hint="eastAsia"/>
          <w:color w:val="000000"/>
        </w:rPr>
        <w:t>見習</w:t>
      </w:r>
      <w:r w:rsidRPr="00C87AB4">
        <w:rPr>
          <w:rFonts w:ascii="標楷體" w:eastAsia="標楷體" w:hAnsiTheme="minorHAnsi" w:cs="標楷體" w:hint="eastAsia"/>
          <w:color w:val="000000"/>
        </w:rPr>
        <w:t>學生</w:t>
      </w:r>
      <w:r w:rsidR="00CC439C" w:rsidRPr="00C87AB4">
        <w:rPr>
          <w:rFonts w:ascii="標楷體" w:eastAsia="標楷體" w:hAnsiTheme="minorHAnsi" w:cs="標楷體" w:hint="eastAsia"/>
          <w:color w:val="000000"/>
        </w:rPr>
        <w:t>名單</w:t>
      </w:r>
      <w:r w:rsidR="00A27504" w:rsidRPr="00C87AB4">
        <w:rPr>
          <w:rFonts w:ascii="標楷體" w:eastAsia="標楷體" w:hAnsiTheme="minorHAnsi" w:cs="標楷體" w:hint="eastAsia"/>
          <w:color w:val="000000"/>
        </w:rPr>
        <w:t>：每年五月。</w:t>
      </w:r>
    </w:p>
    <w:p w14:paraId="5B631E1E" w14:textId="47C000EF" w:rsidR="0079741C" w:rsidRPr="00D70E01" w:rsidRDefault="004302BC" w:rsidP="00C04802">
      <w:pPr>
        <w:pStyle w:val="Web"/>
        <w:numPr>
          <w:ilvl w:val="0"/>
          <w:numId w:val="18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102E38">
        <w:rPr>
          <w:rFonts w:ascii="標楷體" w:eastAsia="標楷體" w:hAnsiTheme="minorHAnsi" w:cs="標楷體" w:hint="eastAsia"/>
          <w:color w:val="000000"/>
        </w:rPr>
        <w:t>完成</w:t>
      </w:r>
      <w:proofErr w:type="gramStart"/>
      <w:r w:rsidRPr="00102E38">
        <w:rPr>
          <w:rFonts w:ascii="標楷體" w:eastAsia="標楷體" w:hAnsiTheme="minorHAnsi" w:cs="標楷體" w:hint="eastAsia"/>
          <w:color w:val="000000"/>
        </w:rPr>
        <w:t>職缺媒合</w:t>
      </w:r>
      <w:proofErr w:type="gramEnd"/>
      <w:r w:rsidRPr="00102E38">
        <w:rPr>
          <w:rFonts w:ascii="標楷體" w:eastAsia="標楷體" w:hAnsiTheme="minorHAnsi" w:cs="標楷體" w:hint="eastAsia"/>
          <w:color w:val="000000"/>
        </w:rPr>
        <w:t>：每年六月。</w:t>
      </w:r>
    </w:p>
    <w:p w14:paraId="4BF3F562" w14:textId="04874004" w:rsidR="00DF0790" w:rsidRPr="00102E38" w:rsidRDefault="001A376B" w:rsidP="00C04802">
      <w:pPr>
        <w:pStyle w:val="Web"/>
        <w:numPr>
          <w:ilvl w:val="0"/>
          <w:numId w:val="18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102E38">
        <w:rPr>
          <w:rFonts w:ascii="標楷體" w:eastAsia="標楷體" w:hAnsiTheme="minorHAnsi" w:cs="標楷體"/>
          <w:color w:val="000000"/>
        </w:rPr>
        <w:t>職場見習相關說明</w:t>
      </w:r>
      <w:r w:rsidRPr="00102E38">
        <w:rPr>
          <w:rFonts w:ascii="標楷體" w:eastAsia="標楷體" w:hAnsiTheme="minorHAnsi" w:cs="標楷體" w:hint="eastAsia"/>
          <w:color w:val="000000"/>
        </w:rPr>
        <w:t>：</w:t>
      </w:r>
    </w:p>
    <w:p w14:paraId="6919905C" w14:textId="1F03AF6A" w:rsidR="001A376B" w:rsidRPr="00C87AB4" w:rsidRDefault="001A376B" w:rsidP="00C04802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/>
          <w:color w:val="000000"/>
        </w:rPr>
        <w:t>見習期間</w:t>
      </w:r>
      <w:r w:rsidRPr="00C87AB4">
        <w:rPr>
          <w:rFonts w:ascii="標楷體" w:eastAsia="標楷體" w:hAnsiTheme="minorHAnsi" w:cs="標楷體" w:hint="eastAsia"/>
          <w:color w:val="000000"/>
        </w:rPr>
        <w:t>須至少滿80小時以上，</w:t>
      </w:r>
      <w:r w:rsidR="00D70E01" w:rsidRPr="00D70E01">
        <w:rPr>
          <w:rFonts w:ascii="標楷體" w:eastAsia="標楷體" w:hAnsiTheme="minorHAnsi" w:cs="標楷體" w:hint="eastAsia"/>
          <w:color w:val="000000"/>
        </w:rPr>
        <w:t>於當年度計畫核定</w:t>
      </w:r>
      <w:r w:rsidR="00D70E01">
        <w:rPr>
          <w:rFonts w:ascii="標楷體" w:eastAsia="標楷體" w:hAnsiTheme="minorHAnsi" w:cs="標楷體" w:hint="eastAsia"/>
          <w:color w:val="000000"/>
        </w:rPr>
        <w:t>期</w:t>
      </w:r>
      <w:r w:rsidR="00D70E01" w:rsidRPr="00D70E01">
        <w:rPr>
          <w:rFonts w:ascii="標楷體" w:eastAsia="標楷體" w:hAnsiTheme="minorHAnsi" w:cs="標楷體" w:hint="eastAsia"/>
          <w:color w:val="000000"/>
        </w:rPr>
        <w:t>間。</w:t>
      </w:r>
      <w:r w:rsidR="00D70E01" w:rsidRPr="00C87AB4">
        <w:rPr>
          <w:rFonts w:ascii="標楷體" w:eastAsia="標楷體" w:hAnsiTheme="minorHAnsi" w:cs="標楷體"/>
          <w:color w:val="000000"/>
        </w:rPr>
        <w:t xml:space="preserve"> </w:t>
      </w:r>
    </w:p>
    <w:p w14:paraId="522A0734" w14:textId="77777777" w:rsidR="004E0FF0" w:rsidRPr="00C87AB4" w:rsidRDefault="001A376B" w:rsidP="00C04802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 w:hint="eastAsia"/>
          <w:color w:val="000000"/>
        </w:rPr>
        <w:t>學</w:t>
      </w:r>
      <w:r w:rsidRPr="00C87AB4">
        <w:rPr>
          <w:rFonts w:ascii="標楷體" w:eastAsia="標楷體" w:hAnsiTheme="minorHAnsi" w:cs="標楷體"/>
          <w:color w:val="000000"/>
        </w:rPr>
        <w:t>生至工作場域有實際提供勞務的事實，雇主須依照「勞動基準法」規定，提供勞保，並發給「工資」，執行期間若有異動將另行公告</w:t>
      </w:r>
      <w:r w:rsidRPr="00C87AB4">
        <w:rPr>
          <w:rFonts w:ascii="標楷體" w:eastAsia="標楷體" w:hAnsiTheme="minorHAnsi" w:cs="標楷體" w:hint="eastAsia"/>
          <w:color w:val="000000"/>
        </w:rPr>
        <w:t>；</w:t>
      </w:r>
      <w:r w:rsidRPr="00C87AB4">
        <w:rPr>
          <w:rFonts w:ascii="標楷體" w:eastAsia="標楷體" w:hAnsiTheme="minorHAnsi" w:cs="標楷體"/>
          <w:color w:val="000000"/>
        </w:rPr>
        <w:t>用人單位可依營運狀況，自行</w:t>
      </w:r>
      <w:proofErr w:type="gramStart"/>
      <w:r w:rsidRPr="00C87AB4">
        <w:rPr>
          <w:rFonts w:ascii="標楷體" w:eastAsia="標楷體" w:hAnsiTheme="minorHAnsi" w:cs="標楷體"/>
          <w:color w:val="000000"/>
        </w:rPr>
        <w:t>提撥</w:t>
      </w:r>
      <w:proofErr w:type="gramEnd"/>
      <w:r w:rsidRPr="00C87AB4">
        <w:rPr>
          <w:rFonts w:ascii="標楷體" w:eastAsia="標楷體" w:hAnsiTheme="minorHAnsi" w:cs="標楷體"/>
          <w:color w:val="000000"/>
        </w:rPr>
        <w:t>更高之薪資給付金額，或依學生工作績效表現提供紅利獎金等。</w:t>
      </w:r>
    </w:p>
    <w:p w14:paraId="53AFDA5E" w14:textId="77777777" w:rsidR="004E0FF0" w:rsidRPr="00C87AB4" w:rsidRDefault="001A376B" w:rsidP="00C04802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/>
          <w:color w:val="000000"/>
        </w:rPr>
        <w:t>工作時間以每週40小時(每週5天、每天8小時)為原則；學生於</w:t>
      </w:r>
      <w:r w:rsidRPr="00C87AB4">
        <w:rPr>
          <w:rFonts w:ascii="標楷體" w:eastAsia="標楷體" w:hAnsiTheme="minorHAnsi" w:cs="標楷體" w:hint="eastAsia"/>
          <w:color w:val="000000"/>
        </w:rPr>
        <w:t>見習</w:t>
      </w:r>
      <w:r w:rsidRPr="00C87AB4">
        <w:rPr>
          <w:rFonts w:ascii="標楷體" w:eastAsia="標楷體" w:hAnsiTheme="minorHAnsi" w:cs="標楷體"/>
          <w:color w:val="000000"/>
        </w:rPr>
        <w:t>期間請事、病假，用人單位可協調以補班方式處理，惟需於</w:t>
      </w:r>
      <w:r w:rsidRPr="00C87AB4">
        <w:rPr>
          <w:rFonts w:ascii="標楷體" w:eastAsia="標楷體" w:hAnsiTheme="minorHAnsi" w:cs="標楷體" w:hint="eastAsia"/>
          <w:color w:val="000000"/>
        </w:rPr>
        <w:t>見習</w:t>
      </w:r>
      <w:r w:rsidRPr="00C87AB4">
        <w:rPr>
          <w:rFonts w:ascii="標楷體" w:eastAsia="標楷體" w:hAnsiTheme="minorHAnsi" w:cs="標楷體"/>
          <w:color w:val="000000"/>
        </w:rPr>
        <w:t>結束</w:t>
      </w:r>
      <w:r w:rsidRPr="00C87AB4">
        <w:rPr>
          <w:rFonts w:ascii="標楷體" w:eastAsia="標楷體" w:hAnsiTheme="minorHAnsi" w:cs="標楷體"/>
          <w:color w:val="000000"/>
        </w:rPr>
        <w:lastRenderedPageBreak/>
        <w:t>前補班完畢，無補班之事、</w:t>
      </w:r>
      <w:proofErr w:type="gramStart"/>
      <w:r w:rsidRPr="00C87AB4">
        <w:rPr>
          <w:rFonts w:ascii="標楷體" w:eastAsia="標楷體" w:hAnsiTheme="minorHAnsi" w:cs="標楷體"/>
          <w:color w:val="000000"/>
        </w:rPr>
        <w:t>病假等扣薪</w:t>
      </w:r>
      <w:proofErr w:type="gramEnd"/>
      <w:r w:rsidRPr="00C87AB4">
        <w:rPr>
          <w:rFonts w:ascii="標楷體" w:eastAsia="標楷體" w:hAnsiTheme="minorHAnsi" w:cs="標楷體"/>
          <w:color w:val="000000"/>
        </w:rPr>
        <w:t>方式，按照勞工請假規則規定。上述工作</w:t>
      </w:r>
      <w:proofErr w:type="gramStart"/>
      <w:r w:rsidRPr="00C87AB4">
        <w:rPr>
          <w:rFonts w:ascii="標楷體" w:eastAsia="標楷體" w:hAnsiTheme="minorHAnsi" w:cs="標楷體"/>
          <w:color w:val="000000"/>
        </w:rPr>
        <w:t>時間均須符合</w:t>
      </w:r>
      <w:proofErr w:type="gramEnd"/>
      <w:r w:rsidRPr="00C87AB4">
        <w:rPr>
          <w:rFonts w:ascii="標楷體" w:eastAsia="標楷體" w:hAnsiTheme="minorHAnsi" w:cs="標楷體"/>
          <w:color w:val="000000"/>
        </w:rPr>
        <w:t>勞動基準法規定。</w:t>
      </w:r>
    </w:p>
    <w:p w14:paraId="14C3F882" w14:textId="6C1DF246" w:rsidR="004302BC" w:rsidRDefault="001A376B" w:rsidP="00C04802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Theme="minorHAnsi" w:cs="標楷體"/>
          <w:color w:val="000000"/>
        </w:rPr>
      </w:pPr>
      <w:r w:rsidRPr="00C87AB4">
        <w:rPr>
          <w:rFonts w:ascii="標楷體" w:eastAsia="標楷體" w:hAnsiTheme="minorHAnsi" w:cs="標楷體"/>
          <w:color w:val="000000"/>
        </w:rPr>
        <w:t>膳宿及交通</w:t>
      </w:r>
      <w:r w:rsidR="004302BC" w:rsidRPr="00C87AB4">
        <w:rPr>
          <w:rFonts w:ascii="標楷體" w:eastAsia="標楷體" w:hAnsiTheme="minorHAnsi" w:cs="標楷體" w:hint="eastAsia"/>
          <w:color w:val="000000"/>
        </w:rPr>
        <w:t>，見習</w:t>
      </w:r>
      <w:proofErr w:type="gramStart"/>
      <w:r w:rsidRPr="00C87AB4">
        <w:rPr>
          <w:rFonts w:ascii="標楷體" w:eastAsia="標楷體" w:hAnsiTheme="minorHAnsi" w:cs="標楷體"/>
          <w:color w:val="000000"/>
        </w:rPr>
        <w:t>期間，</w:t>
      </w:r>
      <w:proofErr w:type="gramEnd"/>
      <w:r w:rsidRPr="00C87AB4">
        <w:rPr>
          <w:rFonts w:ascii="標楷體" w:eastAsia="標楷體" w:hAnsiTheme="minorHAnsi" w:cs="標楷體"/>
          <w:color w:val="000000"/>
        </w:rPr>
        <w:t>學生之膳宿、交通事宜需自行處理，用人單位得視工作實際需要，提供相關經費補助或其他必要協助。</w:t>
      </w:r>
    </w:p>
    <w:p w14:paraId="53E45E31" w14:textId="77777777" w:rsidR="00550E53" w:rsidRPr="00C87AB4" w:rsidRDefault="00550E53" w:rsidP="00C04802">
      <w:pPr>
        <w:pStyle w:val="Web"/>
        <w:shd w:val="clear" w:color="auto" w:fill="FFFFFF"/>
        <w:spacing w:before="0" w:beforeAutospacing="0" w:after="0" w:afterAutospacing="0" w:line="400" w:lineRule="exact"/>
        <w:ind w:left="960"/>
        <w:rPr>
          <w:rFonts w:ascii="標楷體" w:eastAsia="標楷體" w:hAnsiTheme="minorHAnsi" w:cs="標楷體"/>
          <w:color w:val="000000"/>
        </w:rPr>
      </w:pPr>
    </w:p>
    <w:p w14:paraId="3D2159F6" w14:textId="22342544" w:rsidR="004302BC" w:rsidRPr="00C87AB4" w:rsidRDefault="00AB77F2" w:rsidP="00C04802">
      <w:pPr>
        <w:pStyle w:val="Default"/>
        <w:numPr>
          <w:ilvl w:val="0"/>
          <w:numId w:val="23"/>
        </w:numPr>
        <w:spacing w:line="400" w:lineRule="exact"/>
      </w:pPr>
      <w:r w:rsidRPr="00C87AB4">
        <w:rPr>
          <w:rFonts w:hint="eastAsia"/>
        </w:rPr>
        <w:t>行</w:t>
      </w:r>
      <w:r w:rsidR="004302BC" w:rsidRPr="00C87AB4">
        <w:t>前</w:t>
      </w:r>
      <w:r w:rsidRPr="00C87AB4">
        <w:rPr>
          <w:rFonts w:hint="eastAsia"/>
        </w:rPr>
        <w:t>說明會</w:t>
      </w:r>
      <w:r w:rsidR="004302BC" w:rsidRPr="00C87AB4">
        <w:t>與成果競賽</w:t>
      </w:r>
      <w:r w:rsidR="004302BC" w:rsidRPr="00C87AB4">
        <w:rPr>
          <w:rFonts w:hint="eastAsia"/>
        </w:rPr>
        <w:t>：</w:t>
      </w:r>
      <w:r w:rsidR="004302BC" w:rsidRPr="00C87AB4">
        <w:t>參與</w:t>
      </w:r>
      <w:r w:rsidR="004302BC" w:rsidRPr="00C87AB4">
        <w:rPr>
          <w:rFonts w:hint="eastAsia"/>
        </w:rPr>
        <w:t>職場見習</w:t>
      </w:r>
      <w:r w:rsidR="004302BC" w:rsidRPr="00C87AB4">
        <w:t>之學生，須配合參加</w:t>
      </w:r>
      <w:r w:rsidRPr="00C87AB4">
        <w:rPr>
          <w:rFonts w:hint="eastAsia"/>
        </w:rPr>
        <w:t>行</w:t>
      </w:r>
      <w:r w:rsidRPr="00C87AB4">
        <w:t>前</w:t>
      </w:r>
      <w:r w:rsidRPr="00C87AB4">
        <w:rPr>
          <w:rFonts w:hint="eastAsia"/>
        </w:rPr>
        <w:t>說明會與</w:t>
      </w:r>
      <w:r w:rsidR="004302BC" w:rsidRPr="00C87AB4">
        <w:t>成果競賽，成果競賽獲獎需配合至相關活動(如職</w:t>
      </w:r>
      <w:proofErr w:type="gramStart"/>
      <w:r w:rsidR="004302BC" w:rsidRPr="00C87AB4">
        <w:t>涯</w:t>
      </w:r>
      <w:proofErr w:type="gramEnd"/>
      <w:r w:rsidR="004302BC" w:rsidRPr="00C87AB4">
        <w:t>發展博覽</w:t>
      </w:r>
      <w:r w:rsidR="00E02616" w:rsidRPr="00C87AB4">
        <w:rPr>
          <w:rFonts w:hint="eastAsia"/>
        </w:rPr>
        <w:t>會</w:t>
      </w:r>
      <w:r w:rsidR="004302BC" w:rsidRPr="00C87AB4">
        <w:t>)分享心得(辦理方式包含實體或線上等形式，將於辦理前另行公告)。</w:t>
      </w:r>
    </w:p>
    <w:p w14:paraId="79CA6646" w14:textId="77777777" w:rsidR="00B75586" w:rsidRPr="00C87AB4" w:rsidRDefault="004302BC" w:rsidP="00C04802">
      <w:pPr>
        <w:pStyle w:val="Default"/>
        <w:numPr>
          <w:ilvl w:val="0"/>
          <w:numId w:val="23"/>
        </w:numPr>
        <w:spacing w:line="400" w:lineRule="exact"/>
      </w:pPr>
      <w:r w:rsidRPr="00C87AB4">
        <w:t>督導考核</w:t>
      </w:r>
      <w:r w:rsidRPr="00C87AB4">
        <w:rPr>
          <w:rFonts w:hint="eastAsia"/>
        </w:rPr>
        <w:t>：</w:t>
      </w:r>
    </w:p>
    <w:p w14:paraId="5859EBE8" w14:textId="79F9E764" w:rsidR="00B75586" w:rsidRPr="00C87AB4" w:rsidRDefault="00A65F27" w:rsidP="00C04802">
      <w:pPr>
        <w:pStyle w:val="Default"/>
        <w:numPr>
          <w:ilvl w:val="0"/>
          <w:numId w:val="21"/>
        </w:numPr>
        <w:spacing w:line="400" w:lineRule="exact"/>
      </w:pPr>
      <w:r w:rsidRPr="00C87AB4">
        <w:rPr>
          <w:rFonts w:hint="eastAsia"/>
        </w:rPr>
        <w:t>本校派員</w:t>
      </w:r>
      <w:r w:rsidR="004302BC" w:rsidRPr="00C87AB4">
        <w:t>不定期電話關懷，並</w:t>
      </w:r>
      <w:r w:rsidR="00C733EC" w:rsidRPr="00C87AB4">
        <w:rPr>
          <w:rFonts w:hint="eastAsia"/>
        </w:rPr>
        <w:t>視情況</w:t>
      </w:r>
      <w:r w:rsidR="004302BC" w:rsidRPr="00C87AB4">
        <w:t>安排委員關懷訪視。</w:t>
      </w:r>
    </w:p>
    <w:p w14:paraId="00140467" w14:textId="77777777" w:rsidR="00B75586" w:rsidRPr="00C87AB4" w:rsidRDefault="004302BC" w:rsidP="00C04802">
      <w:pPr>
        <w:pStyle w:val="Default"/>
        <w:numPr>
          <w:ilvl w:val="0"/>
          <w:numId w:val="21"/>
        </w:numPr>
        <w:spacing w:line="400" w:lineRule="exact"/>
      </w:pPr>
      <w:r w:rsidRPr="00C87AB4">
        <w:t>統計分析學生及用人單位問卷，瞭解執行狀況。</w:t>
      </w:r>
    </w:p>
    <w:p w14:paraId="4384F7D3" w14:textId="26E6D206" w:rsidR="004302BC" w:rsidRPr="00C87AB4" w:rsidRDefault="004302BC" w:rsidP="00C04802">
      <w:pPr>
        <w:pStyle w:val="Default"/>
        <w:numPr>
          <w:ilvl w:val="0"/>
          <w:numId w:val="21"/>
        </w:numPr>
        <w:spacing w:line="400" w:lineRule="exact"/>
      </w:pPr>
      <w:r w:rsidRPr="00C87AB4">
        <w:t>召開期末成果檢討會議，據以改進。</w:t>
      </w:r>
    </w:p>
    <w:p w14:paraId="2772D35A" w14:textId="453A5084" w:rsidR="00B75586" w:rsidRPr="00C87AB4" w:rsidRDefault="00341596" w:rsidP="00C04802">
      <w:pPr>
        <w:pStyle w:val="Default"/>
        <w:numPr>
          <w:ilvl w:val="0"/>
          <w:numId w:val="24"/>
        </w:numPr>
        <w:spacing w:line="400" w:lineRule="exact"/>
      </w:pPr>
      <w:r w:rsidRPr="00C87AB4">
        <w:t>工作期程(預定，</w:t>
      </w:r>
      <w:proofErr w:type="gramStart"/>
      <w:r w:rsidRPr="00C87AB4">
        <w:t>依本</w:t>
      </w:r>
      <w:r w:rsidR="004302BC" w:rsidRPr="00C87AB4">
        <w:rPr>
          <w:rFonts w:hint="eastAsia"/>
        </w:rPr>
        <w:t>組網頁</w:t>
      </w:r>
      <w:proofErr w:type="gramEnd"/>
      <w:r w:rsidRPr="00C87AB4">
        <w:t>公告日期為</w:t>
      </w:r>
      <w:proofErr w:type="gramStart"/>
      <w:r w:rsidRPr="00C87AB4">
        <w:t>準</w:t>
      </w:r>
      <w:proofErr w:type="gramEnd"/>
      <w:r w:rsidRPr="00C87AB4">
        <w:t>)</w:t>
      </w:r>
    </w:p>
    <w:tbl>
      <w:tblPr>
        <w:tblW w:w="66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253"/>
      </w:tblGrid>
      <w:tr w:rsidR="00341596" w:rsidRPr="00C87AB4" w14:paraId="5617C499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8C13B" w14:textId="453A5084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時間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9A97C" w14:textId="77777777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內容</w:t>
            </w:r>
          </w:p>
        </w:tc>
      </w:tr>
      <w:tr w:rsidR="00341596" w:rsidRPr="00C87AB4" w14:paraId="4976CDAB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E1784" w14:textId="77777777" w:rsidR="00341596" w:rsidRPr="00C87AB4" w:rsidRDefault="004302B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1月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91F69" w14:textId="77777777" w:rsidR="00341596" w:rsidRPr="00C87AB4" w:rsidRDefault="004302B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系科/</w:t>
            </w:r>
            <w:proofErr w:type="gramStart"/>
            <w:r w:rsidRPr="00C87AB4">
              <w:rPr>
                <w:rFonts w:hint="eastAsia"/>
              </w:rPr>
              <w:t>職輔中心</w:t>
            </w:r>
            <w:proofErr w:type="gramEnd"/>
            <w:r w:rsidRPr="00C87AB4">
              <w:rPr>
                <w:rFonts w:hint="eastAsia"/>
              </w:rPr>
              <w:t>提供廠商職缺名單</w:t>
            </w:r>
          </w:p>
        </w:tc>
      </w:tr>
      <w:tr w:rsidR="004302BC" w:rsidRPr="00C87AB4" w14:paraId="54B50A0E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D00BF" w14:textId="77777777" w:rsidR="004302BC" w:rsidRPr="00C87AB4" w:rsidRDefault="004302B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2</w:t>
            </w:r>
            <w:r w:rsidR="00C733EC" w:rsidRPr="00C87AB4">
              <w:rPr>
                <w:rFonts w:hint="eastAsia"/>
              </w:rPr>
              <w:t>-3</w:t>
            </w:r>
            <w:r w:rsidRPr="00C87AB4">
              <w:rPr>
                <w:rFonts w:hint="eastAsia"/>
              </w:rPr>
              <w:t>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2813F" w14:textId="77777777" w:rsidR="004302BC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見習行前說明會</w:t>
            </w:r>
          </w:p>
        </w:tc>
      </w:tr>
      <w:tr w:rsidR="00C733EC" w:rsidRPr="00C87AB4" w14:paraId="610241F0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F8F75" w14:textId="77777777" w:rsidR="00C733EC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3月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F4336" w14:textId="77777777" w:rsidR="00C733EC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系科提供學生名單/自行報名</w:t>
            </w:r>
          </w:p>
        </w:tc>
      </w:tr>
      <w:tr w:rsidR="00C733EC" w:rsidRPr="00C87AB4" w14:paraId="1953CC3F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86D6E" w14:textId="77777777" w:rsidR="00C733EC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4-5月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AD541" w14:textId="3632437F" w:rsidR="00C733EC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UCAN/職</w:t>
            </w:r>
            <w:proofErr w:type="gramStart"/>
            <w:r w:rsidRPr="00C87AB4">
              <w:rPr>
                <w:rFonts w:hint="eastAsia"/>
              </w:rPr>
              <w:t>涯</w:t>
            </w:r>
            <w:proofErr w:type="gramEnd"/>
            <w:r w:rsidRPr="00C87AB4">
              <w:rPr>
                <w:rFonts w:hint="eastAsia"/>
              </w:rPr>
              <w:t>諮詢/</w:t>
            </w:r>
            <w:proofErr w:type="gramStart"/>
            <w:r w:rsidRPr="00C87AB4">
              <w:rPr>
                <w:rFonts w:hint="eastAsia"/>
              </w:rPr>
              <w:t>辦理職輔活動</w:t>
            </w:r>
            <w:proofErr w:type="gramEnd"/>
            <w:r w:rsidR="001B06C0" w:rsidRPr="00C87AB4">
              <w:rPr>
                <w:rFonts w:hint="eastAsia"/>
              </w:rPr>
              <w:t>/投遞履歷</w:t>
            </w:r>
          </w:p>
        </w:tc>
      </w:tr>
      <w:tr w:rsidR="00341596" w:rsidRPr="00C87AB4" w14:paraId="0CA6DE3D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F581D" w14:textId="77777777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5-6月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43876" w14:textId="77777777" w:rsidR="00341596" w:rsidRPr="00C87AB4" w:rsidRDefault="00C733EC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確認見習名單/</w:t>
            </w:r>
            <w:r w:rsidR="00341596" w:rsidRPr="00C87AB4">
              <w:t>媒合學生</w:t>
            </w:r>
          </w:p>
        </w:tc>
      </w:tr>
      <w:tr w:rsidR="00341596" w:rsidRPr="00C87AB4" w14:paraId="3955B072" w14:textId="77777777" w:rsidTr="006917D4">
        <w:trPr>
          <w:trHeight w:val="694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875B1" w14:textId="3669BE56" w:rsidR="00341596" w:rsidRPr="00C87AB4" w:rsidRDefault="00E024B2" w:rsidP="00C04802">
            <w:pPr>
              <w:pStyle w:val="Default"/>
              <w:spacing w:line="400" w:lineRule="exact"/>
            </w:pPr>
            <w:r w:rsidRPr="00C87AB4">
              <w:rPr>
                <w:rFonts w:hint="eastAsia"/>
              </w:rPr>
              <w:t>6/23</w:t>
            </w:r>
            <w:r w:rsidR="00341596" w:rsidRPr="00C87AB4">
              <w:t>-</w:t>
            </w:r>
            <w:r w:rsidRPr="00C87AB4">
              <w:rPr>
                <w:rFonts w:hint="eastAsia"/>
              </w:rPr>
              <w:t>8/31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7F598" w14:textId="5A71C777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學生至各用人單位體驗職場</w:t>
            </w:r>
            <w:r w:rsidR="00CB4DF8" w:rsidRPr="00C87AB4">
              <w:br/>
            </w:r>
            <w:r w:rsidR="00CB4DF8" w:rsidRPr="00C87AB4">
              <w:rPr>
                <w:rFonts w:hint="eastAsia"/>
              </w:rPr>
              <w:t>電話關懷或訪視</w:t>
            </w:r>
          </w:p>
        </w:tc>
      </w:tr>
      <w:tr w:rsidR="00341596" w:rsidRPr="00C87AB4" w14:paraId="04E3D62B" w14:textId="77777777" w:rsidTr="006917D4">
        <w:trPr>
          <w:trHeight w:val="346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F7D12" w14:textId="77777777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8月底-9月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DE62C" w14:textId="77777777" w:rsidR="00341596" w:rsidRPr="00C87AB4" w:rsidRDefault="00341596" w:rsidP="00C04802">
            <w:pPr>
              <w:pStyle w:val="Default"/>
              <w:spacing w:line="400" w:lineRule="exact"/>
            </w:pPr>
            <w:r w:rsidRPr="00C87AB4">
              <w:t>成果</w:t>
            </w:r>
            <w:r w:rsidR="00C733EC" w:rsidRPr="00C87AB4">
              <w:rPr>
                <w:rFonts w:hint="eastAsia"/>
              </w:rPr>
              <w:t>發表會/</w:t>
            </w:r>
            <w:r w:rsidRPr="00C87AB4">
              <w:t>競賽</w:t>
            </w:r>
          </w:p>
        </w:tc>
      </w:tr>
    </w:tbl>
    <w:p w14:paraId="5F84C6CD" w14:textId="77777777" w:rsidR="00D70E01" w:rsidRPr="008E5333" w:rsidRDefault="00D70E01" w:rsidP="00C04802">
      <w:pPr>
        <w:pStyle w:val="ab"/>
        <w:numPr>
          <w:ilvl w:val="0"/>
          <w:numId w:val="24"/>
        </w:numPr>
        <w:spacing w:before="12" w:line="400" w:lineRule="exact"/>
      </w:pPr>
      <w:r w:rsidRPr="008E5333">
        <w:t>實習與就業輔導組</w:t>
      </w:r>
      <w:r>
        <w:rPr>
          <w:rFonts w:hint="eastAsia"/>
        </w:rPr>
        <w:t>周</w:t>
      </w:r>
      <w:r w:rsidRPr="008E5333">
        <w:t>社工師</w:t>
      </w:r>
      <w:r w:rsidRPr="008E5333">
        <w:rPr>
          <w:rFonts w:hint="eastAsia"/>
        </w:rPr>
        <w:t>-</w:t>
      </w:r>
      <w:r>
        <w:rPr>
          <w:rFonts w:hint="eastAsia"/>
        </w:rPr>
        <w:t>三民</w:t>
      </w:r>
      <w:r w:rsidRPr="008E5333">
        <w:rPr>
          <w:rFonts w:hint="eastAsia"/>
        </w:rPr>
        <w:t>校區</w:t>
      </w:r>
      <w:r w:rsidRPr="008E5333">
        <w:t>（分機</w:t>
      </w:r>
      <w:r>
        <w:rPr>
          <w:rFonts w:hint="eastAsia"/>
        </w:rPr>
        <w:t>5085</w:t>
      </w:r>
      <w:r w:rsidRPr="008E5333">
        <w:t>）</w:t>
      </w:r>
    </w:p>
    <w:p w14:paraId="03CB9226" w14:textId="32C8B023" w:rsidR="00D70E01" w:rsidRDefault="00D70E01" w:rsidP="00C04802">
      <w:pPr>
        <w:pStyle w:val="ab"/>
        <w:spacing w:line="400" w:lineRule="exact"/>
        <w:ind w:left="720"/>
        <w:rPr>
          <w:color w:val="0000FF"/>
          <w:u w:val="single" w:color="0000FF"/>
        </w:rPr>
      </w:pPr>
      <w:r>
        <w:rPr>
          <w:rFonts w:hint="eastAsia"/>
        </w:rPr>
        <w:t xml:space="preserve">  </w:t>
      </w:r>
      <w:hyperlink r:id="rId9" w:history="1">
        <w:r w:rsidRPr="007F0FF9">
          <w:rPr>
            <w:rStyle w:val="a4"/>
          </w:rPr>
          <w:t>soca72@nutc.edu.tw</w:t>
        </w:r>
      </w:hyperlink>
    </w:p>
    <w:p w14:paraId="33B26FF5" w14:textId="2A9832A4" w:rsidR="00D70E01" w:rsidRDefault="00D70E01" w:rsidP="00C04802">
      <w:pPr>
        <w:pStyle w:val="ab"/>
        <w:spacing w:line="400" w:lineRule="exact"/>
        <w:ind w:left="720"/>
      </w:pPr>
      <w:r>
        <w:rPr>
          <w:rFonts w:hint="eastAsia"/>
        </w:rPr>
        <w:t xml:space="preserve">  </w:t>
      </w:r>
      <w:r w:rsidRPr="008E5333">
        <w:t>實習與就業輔導組謝社工師</w:t>
      </w:r>
      <w:r w:rsidRPr="008E5333">
        <w:rPr>
          <w:rFonts w:hint="eastAsia"/>
        </w:rPr>
        <w:t>-民生校區</w:t>
      </w:r>
      <w:r w:rsidRPr="008E5333">
        <w:t>（分機6833）</w:t>
      </w:r>
    </w:p>
    <w:p w14:paraId="5F7DCDAA" w14:textId="6BC607B2" w:rsidR="00D70E01" w:rsidRDefault="00D70E01" w:rsidP="00C04802">
      <w:pPr>
        <w:pStyle w:val="ab"/>
        <w:spacing w:line="400" w:lineRule="exact"/>
        <w:ind w:left="720"/>
        <w:rPr>
          <w:color w:val="0000FF"/>
          <w:u w:val="single" w:color="0000FF"/>
        </w:rPr>
      </w:pPr>
      <w:r>
        <w:rPr>
          <w:rFonts w:hint="eastAsia"/>
        </w:rPr>
        <w:t xml:space="preserve">  </w:t>
      </w:r>
      <w:hyperlink r:id="rId10" w:history="1">
        <w:r w:rsidRPr="007F0FF9">
          <w:rPr>
            <w:rStyle w:val="a4"/>
          </w:rPr>
          <w:t>s995650@nutc.edu.tw</w:t>
        </w:r>
      </w:hyperlink>
    </w:p>
    <w:p w14:paraId="7D363554" w14:textId="77777777" w:rsidR="00C733EC" w:rsidRPr="00C87AB4" w:rsidRDefault="00C733EC" w:rsidP="00C04802">
      <w:pPr>
        <w:pStyle w:val="Default"/>
        <w:numPr>
          <w:ilvl w:val="0"/>
          <w:numId w:val="24"/>
        </w:numPr>
        <w:spacing w:line="400" w:lineRule="exact"/>
        <w:ind w:left="0" w:firstLine="0"/>
      </w:pPr>
      <w:r w:rsidRPr="00C87AB4">
        <w:rPr>
          <w:rFonts w:hint="eastAsia"/>
        </w:rPr>
        <w:t>主辦單位保有最終修改、變更、活動解釋及取消本活動之權利</w:t>
      </w:r>
    </w:p>
    <w:sectPr w:rsidR="00C733EC" w:rsidRPr="00C87A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86E6" w14:textId="77777777" w:rsidR="00BD0D63" w:rsidRDefault="00BD0D63" w:rsidP="00B75586">
      <w:r>
        <w:separator/>
      </w:r>
    </w:p>
  </w:endnote>
  <w:endnote w:type="continuationSeparator" w:id="0">
    <w:p w14:paraId="57DCCD46" w14:textId="77777777" w:rsidR="00BD0D63" w:rsidRDefault="00BD0D63" w:rsidP="00B7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18F7" w14:textId="77777777" w:rsidR="00BD0D63" w:rsidRDefault="00BD0D63" w:rsidP="00B75586">
      <w:r>
        <w:separator/>
      </w:r>
    </w:p>
  </w:footnote>
  <w:footnote w:type="continuationSeparator" w:id="0">
    <w:p w14:paraId="05617574" w14:textId="77777777" w:rsidR="00BD0D63" w:rsidRDefault="00BD0D63" w:rsidP="00B7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1EE"/>
    <w:multiLevelType w:val="hybridMultilevel"/>
    <w:tmpl w:val="BDBC85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33D6B"/>
    <w:multiLevelType w:val="hybridMultilevel"/>
    <w:tmpl w:val="0A54A9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54236"/>
    <w:multiLevelType w:val="hybridMultilevel"/>
    <w:tmpl w:val="0A74627C"/>
    <w:lvl w:ilvl="0" w:tplc="1174093A">
      <w:start w:val="1"/>
      <w:numFmt w:val="ideographLegalTraditional"/>
      <w:suff w:val="noth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412F0"/>
    <w:multiLevelType w:val="hybridMultilevel"/>
    <w:tmpl w:val="EB20C4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A9384E"/>
    <w:multiLevelType w:val="hybridMultilevel"/>
    <w:tmpl w:val="ABBCE03C"/>
    <w:lvl w:ilvl="0" w:tplc="04090015">
      <w:start w:val="1"/>
      <w:numFmt w:val="taiwaneseCountingThousand"/>
      <w:lvlText w:val="%1、"/>
      <w:lvlJc w:val="left"/>
      <w:pPr>
        <w:ind w:left="9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5" w15:restartNumberingAfterBreak="0">
    <w:nsid w:val="277B6072"/>
    <w:multiLevelType w:val="hybridMultilevel"/>
    <w:tmpl w:val="A1EEC314"/>
    <w:lvl w:ilvl="0" w:tplc="93604B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CA85F7C"/>
    <w:multiLevelType w:val="hybridMultilevel"/>
    <w:tmpl w:val="E97A6A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042A3B"/>
    <w:multiLevelType w:val="hybridMultilevel"/>
    <w:tmpl w:val="F45AB860"/>
    <w:lvl w:ilvl="0" w:tplc="187A40E0">
      <w:start w:val="7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8" w15:restartNumberingAfterBreak="0">
    <w:nsid w:val="308C313A"/>
    <w:multiLevelType w:val="hybridMultilevel"/>
    <w:tmpl w:val="5872788C"/>
    <w:lvl w:ilvl="0" w:tplc="4BC2C8AE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9" w15:restartNumberingAfterBreak="0">
    <w:nsid w:val="4C2C7506"/>
    <w:multiLevelType w:val="hybridMultilevel"/>
    <w:tmpl w:val="887682F0"/>
    <w:lvl w:ilvl="0" w:tplc="93604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9C4285"/>
    <w:multiLevelType w:val="hybridMultilevel"/>
    <w:tmpl w:val="31388DB0"/>
    <w:lvl w:ilvl="0" w:tplc="134EE6C2">
      <w:start w:val="10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91" w:hanging="480"/>
      </w:pPr>
    </w:lvl>
    <w:lvl w:ilvl="2" w:tplc="0409001B" w:tentative="1">
      <w:start w:val="1"/>
      <w:numFmt w:val="lowerRoman"/>
      <w:lvlText w:val="%3."/>
      <w:lvlJc w:val="right"/>
      <w:pPr>
        <w:ind w:left="971" w:hanging="480"/>
      </w:pPr>
    </w:lvl>
    <w:lvl w:ilvl="3" w:tplc="0409000F" w:tentative="1">
      <w:start w:val="1"/>
      <w:numFmt w:val="decimal"/>
      <w:lvlText w:val="%4."/>
      <w:lvlJc w:val="left"/>
      <w:pPr>
        <w:ind w:left="1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1" w:hanging="480"/>
      </w:pPr>
    </w:lvl>
    <w:lvl w:ilvl="5" w:tplc="0409001B" w:tentative="1">
      <w:start w:val="1"/>
      <w:numFmt w:val="lowerRoman"/>
      <w:lvlText w:val="%6."/>
      <w:lvlJc w:val="right"/>
      <w:pPr>
        <w:ind w:left="2411" w:hanging="480"/>
      </w:pPr>
    </w:lvl>
    <w:lvl w:ilvl="6" w:tplc="0409000F" w:tentative="1">
      <w:start w:val="1"/>
      <w:numFmt w:val="decimal"/>
      <w:lvlText w:val="%7."/>
      <w:lvlJc w:val="left"/>
      <w:pPr>
        <w:ind w:left="2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1" w:hanging="480"/>
      </w:pPr>
    </w:lvl>
    <w:lvl w:ilvl="8" w:tplc="0409001B" w:tentative="1">
      <w:start w:val="1"/>
      <w:numFmt w:val="lowerRoman"/>
      <w:lvlText w:val="%9."/>
      <w:lvlJc w:val="right"/>
      <w:pPr>
        <w:ind w:left="3851" w:hanging="480"/>
      </w:pPr>
    </w:lvl>
  </w:abstractNum>
  <w:abstractNum w:abstractNumId="11" w15:restartNumberingAfterBreak="0">
    <w:nsid w:val="5A5657BA"/>
    <w:multiLevelType w:val="hybridMultilevel"/>
    <w:tmpl w:val="9C945DC6"/>
    <w:lvl w:ilvl="0" w:tplc="93604B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B731404"/>
    <w:multiLevelType w:val="hybridMultilevel"/>
    <w:tmpl w:val="165879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8132B7"/>
    <w:multiLevelType w:val="hybridMultilevel"/>
    <w:tmpl w:val="84CAD654"/>
    <w:lvl w:ilvl="0" w:tplc="32DC8A72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4" w15:restartNumberingAfterBreak="0">
    <w:nsid w:val="5F5B670B"/>
    <w:multiLevelType w:val="hybridMultilevel"/>
    <w:tmpl w:val="BF00D4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AF7EC5"/>
    <w:multiLevelType w:val="hybridMultilevel"/>
    <w:tmpl w:val="26E0C8A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B5334F"/>
    <w:multiLevelType w:val="hybridMultilevel"/>
    <w:tmpl w:val="FBCEA172"/>
    <w:lvl w:ilvl="0" w:tplc="5328956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C938F3D0">
      <w:start w:val="1"/>
      <w:numFmt w:val="decimal"/>
      <w:lvlText w:val="(%2)"/>
      <w:lvlJc w:val="left"/>
      <w:pPr>
        <w:ind w:left="1400" w:hanging="360"/>
      </w:pPr>
      <w:rPr>
        <w:rFonts w:hint="default"/>
      </w:rPr>
    </w:lvl>
    <w:lvl w:ilvl="2" w:tplc="06568386">
      <w:start w:val="1"/>
      <w:numFmt w:val="ideographLegalTraditional"/>
      <w:lvlText w:val="%3、"/>
      <w:lvlJc w:val="left"/>
      <w:pPr>
        <w:ind w:left="2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71C900AF"/>
    <w:multiLevelType w:val="hybridMultilevel"/>
    <w:tmpl w:val="DC5A25B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070F1E"/>
    <w:multiLevelType w:val="hybridMultilevel"/>
    <w:tmpl w:val="572230D8"/>
    <w:lvl w:ilvl="0" w:tplc="1174093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744838"/>
    <w:multiLevelType w:val="hybridMultilevel"/>
    <w:tmpl w:val="A216B7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0741C5"/>
    <w:multiLevelType w:val="hybridMultilevel"/>
    <w:tmpl w:val="B4E652E6"/>
    <w:lvl w:ilvl="0" w:tplc="1174093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6519E4"/>
    <w:multiLevelType w:val="hybridMultilevel"/>
    <w:tmpl w:val="FCD2A44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7C8E216B"/>
    <w:multiLevelType w:val="hybridMultilevel"/>
    <w:tmpl w:val="920C61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E777888"/>
    <w:multiLevelType w:val="hybridMultilevel"/>
    <w:tmpl w:val="B36A7E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5"/>
  </w:num>
  <w:num w:numId="5">
    <w:abstractNumId w:val="18"/>
  </w:num>
  <w:num w:numId="6">
    <w:abstractNumId w:val="17"/>
  </w:num>
  <w:num w:numId="7">
    <w:abstractNumId w:val="6"/>
  </w:num>
  <w:num w:numId="8">
    <w:abstractNumId w:val="22"/>
  </w:num>
  <w:num w:numId="9">
    <w:abstractNumId w:val="14"/>
  </w:num>
  <w:num w:numId="10">
    <w:abstractNumId w:val="11"/>
  </w:num>
  <w:num w:numId="11">
    <w:abstractNumId w:val="9"/>
  </w:num>
  <w:num w:numId="12">
    <w:abstractNumId w:val="21"/>
  </w:num>
  <w:num w:numId="13">
    <w:abstractNumId w:val="3"/>
  </w:num>
  <w:num w:numId="14">
    <w:abstractNumId w:val="5"/>
  </w:num>
  <w:num w:numId="15">
    <w:abstractNumId w:val="0"/>
  </w:num>
  <w:num w:numId="16">
    <w:abstractNumId w:val="19"/>
  </w:num>
  <w:num w:numId="17">
    <w:abstractNumId w:val="1"/>
  </w:num>
  <w:num w:numId="18">
    <w:abstractNumId w:val="8"/>
  </w:num>
  <w:num w:numId="19">
    <w:abstractNumId w:val="12"/>
  </w:num>
  <w:num w:numId="20">
    <w:abstractNumId w:val="7"/>
  </w:num>
  <w:num w:numId="21">
    <w:abstractNumId w:val="4"/>
  </w:num>
  <w:num w:numId="22">
    <w:abstractNumId w:val="20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96"/>
    <w:rsid w:val="000702D0"/>
    <w:rsid w:val="000A0497"/>
    <w:rsid w:val="000C45A5"/>
    <w:rsid w:val="00102E38"/>
    <w:rsid w:val="00133FDA"/>
    <w:rsid w:val="001A376B"/>
    <w:rsid w:val="001B06C0"/>
    <w:rsid w:val="001E6A7A"/>
    <w:rsid w:val="00214C4C"/>
    <w:rsid w:val="00253D77"/>
    <w:rsid w:val="00285FDF"/>
    <w:rsid w:val="002C4864"/>
    <w:rsid w:val="00341596"/>
    <w:rsid w:val="00413D49"/>
    <w:rsid w:val="004302BC"/>
    <w:rsid w:val="004E0FF0"/>
    <w:rsid w:val="00515D8C"/>
    <w:rsid w:val="005214AE"/>
    <w:rsid w:val="00550E53"/>
    <w:rsid w:val="0057613F"/>
    <w:rsid w:val="00652F15"/>
    <w:rsid w:val="006917D4"/>
    <w:rsid w:val="00691FBF"/>
    <w:rsid w:val="006B4518"/>
    <w:rsid w:val="007020C6"/>
    <w:rsid w:val="0079741C"/>
    <w:rsid w:val="007C4298"/>
    <w:rsid w:val="007E1FCD"/>
    <w:rsid w:val="00886382"/>
    <w:rsid w:val="008A080E"/>
    <w:rsid w:val="00901C91"/>
    <w:rsid w:val="00A27504"/>
    <w:rsid w:val="00A65F27"/>
    <w:rsid w:val="00A8769D"/>
    <w:rsid w:val="00AA6E61"/>
    <w:rsid w:val="00AB77F2"/>
    <w:rsid w:val="00AC4463"/>
    <w:rsid w:val="00AF4A42"/>
    <w:rsid w:val="00B163F4"/>
    <w:rsid w:val="00B55603"/>
    <w:rsid w:val="00B75586"/>
    <w:rsid w:val="00BB085C"/>
    <w:rsid w:val="00BD0D63"/>
    <w:rsid w:val="00C04802"/>
    <w:rsid w:val="00C733EC"/>
    <w:rsid w:val="00C87AB4"/>
    <w:rsid w:val="00CB4DF8"/>
    <w:rsid w:val="00CC439C"/>
    <w:rsid w:val="00CE34F7"/>
    <w:rsid w:val="00CE6BE3"/>
    <w:rsid w:val="00D70E01"/>
    <w:rsid w:val="00DD427F"/>
    <w:rsid w:val="00DF0790"/>
    <w:rsid w:val="00DF304B"/>
    <w:rsid w:val="00E01629"/>
    <w:rsid w:val="00E024B2"/>
    <w:rsid w:val="00E02616"/>
    <w:rsid w:val="00E9578E"/>
    <w:rsid w:val="00EA5556"/>
    <w:rsid w:val="00ED555B"/>
    <w:rsid w:val="00EE34E8"/>
    <w:rsid w:val="00F70860"/>
    <w:rsid w:val="00FD149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AAF8D"/>
  <w15:chartTrackingRefBased/>
  <w15:docId w15:val="{99B35038-D50E-42B2-B51D-6F4A2C80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4159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A049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9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415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41596"/>
    <w:rPr>
      <w:b/>
      <w:bCs/>
    </w:rPr>
  </w:style>
  <w:style w:type="character" w:customStyle="1" w:styleId="20">
    <w:name w:val="標題 2 字元"/>
    <w:basedOn w:val="a0"/>
    <w:link w:val="2"/>
    <w:uiPriority w:val="9"/>
    <w:rsid w:val="003415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3415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41596"/>
    <w:rPr>
      <w:rFonts w:asciiTheme="majorHAnsi" w:eastAsiaTheme="majorEastAsia" w:hAnsiTheme="majorHAnsi" w:cstheme="majorBidi"/>
      <w:sz w:val="36"/>
      <w:szCs w:val="36"/>
    </w:rPr>
  </w:style>
  <w:style w:type="character" w:customStyle="1" w:styleId="planpage">
    <w:name w:val="planpage"/>
    <w:basedOn w:val="a0"/>
    <w:rsid w:val="00341596"/>
  </w:style>
  <w:style w:type="character" w:customStyle="1" w:styleId="30">
    <w:name w:val="標題 3 字元"/>
    <w:basedOn w:val="a0"/>
    <w:link w:val="3"/>
    <w:uiPriority w:val="9"/>
    <w:rsid w:val="000A049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0A04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0790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Emphasis"/>
    <w:basedOn w:val="a0"/>
    <w:uiPriority w:val="20"/>
    <w:qFormat/>
    <w:rsid w:val="00A27504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C733E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5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55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5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5586"/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D70E01"/>
    <w:pPr>
      <w:autoSpaceDE w:val="0"/>
      <w:autoSpaceDN w:val="0"/>
      <w:spacing w:before="24"/>
      <w:ind w:left="12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D70E01"/>
    <w:rPr>
      <w:rFonts w:ascii="標楷體" w:eastAsia="標楷體" w:hAnsi="標楷體" w:cs="標楷體"/>
      <w:kern w:val="0"/>
      <w:szCs w:val="24"/>
      <w:lang w:val="zh-TW" w:bidi="zh-TW"/>
    </w:rPr>
  </w:style>
  <w:style w:type="character" w:styleId="ad">
    <w:name w:val="Unresolved Mention"/>
    <w:basedOn w:val="a0"/>
    <w:uiPriority w:val="99"/>
    <w:semiHidden/>
    <w:unhideWhenUsed/>
    <w:rsid w:val="00D7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389">
          <w:marLeft w:val="240"/>
          <w:marRight w:val="0"/>
          <w:marTop w:val="18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.gov.tw/zh-tw/news/data-list/6EBC9C8CB9DEF1E4/A1A31F1D009D9483E92C4E62FD3681A7-inf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995650@nu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a72@nu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A991-D20A-4055-AAEB-1F9B14F7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2026-02-23T02:19:00Z</dcterms:created>
  <dcterms:modified xsi:type="dcterms:W3CDTF">2026-02-23T02:19:00Z</dcterms:modified>
</cp:coreProperties>
</file>